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B" w:rsidRPr="00E5037D" w:rsidRDefault="00243804" w:rsidP="00A64D1D">
      <w:pPr>
        <w:jc w:val="center"/>
        <w:rPr>
          <w:rFonts w:ascii="Century Gothic" w:hAnsi="Century Gothic"/>
          <w:b/>
          <w:color w:val="7F7F7F" w:themeColor="text1" w:themeTint="80"/>
          <w:sz w:val="18"/>
          <w:szCs w:val="18"/>
        </w:rPr>
      </w:pPr>
      <w:bookmarkStart w:id="0" w:name="_GoBack"/>
      <w:bookmarkEnd w:id="0"/>
      <w:r w:rsidRPr="00E5037D">
        <w:rPr>
          <w:rFonts w:ascii="Century Gothic" w:hAnsi="Century Gothic"/>
          <w:b/>
          <w:color w:val="7F7F7F" w:themeColor="text1" w:themeTint="80"/>
          <w:sz w:val="18"/>
          <w:szCs w:val="18"/>
        </w:rPr>
        <w:t>ANEXO D – DECLARACION DE MEDIOS TECNICOS</w:t>
      </w:r>
    </w:p>
    <w:p w:rsidR="00513836" w:rsidRPr="00E5037D" w:rsidRDefault="00513836" w:rsidP="00A64D1D">
      <w:pPr>
        <w:jc w:val="center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>(Hoja 1 de 2)</w:t>
      </w:r>
    </w:p>
    <w:p w:rsidR="00243804" w:rsidRPr="00E5037D" w:rsidRDefault="00243804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  <w:gridCol w:w="5629"/>
      </w:tblGrid>
      <w:tr w:rsidR="00E5037D" w:rsidRPr="00E5037D" w:rsidTr="00377DEF">
        <w:trPr>
          <w:trHeight w:val="598"/>
        </w:trPr>
        <w:tc>
          <w:tcPr>
            <w:tcW w:w="5211" w:type="dxa"/>
            <w:shd w:val="clear" w:color="auto" w:fill="auto"/>
          </w:tcPr>
          <w:p w:rsidR="001B3064" w:rsidRPr="00E5037D" w:rsidRDefault="001B3064" w:rsidP="001B3064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D.</w:t>
            </w:r>
          </w:p>
          <w:p w:rsidR="001B3064" w:rsidRPr="00E5037D" w:rsidRDefault="001B3064" w:rsidP="001B3064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  <w:p w:rsidR="00513836" w:rsidRPr="00E5037D" w:rsidRDefault="00513836" w:rsidP="00513836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  <w:p w:rsidR="00513836" w:rsidRPr="00E5037D" w:rsidRDefault="00513836" w:rsidP="00513836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  <w:p w:rsidR="001B3064" w:rsidRPr="00E5037D" w:rsidRDefault="001B3064" w:rsidP="00513836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(Representante de la Empresa</w:t>
            </w:r>
            <w:r w:rsidR="00513836"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1B3064" w:rsidRPr="00E5037D" w:rsidRDefault="001B3064" w:rsidP="002A7CAA">
            <w:pPr>
              <w:jc w:val="both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en representación de la Empresa </w:t>
            </w:r>
            <w:r w:rsidR="001A575E"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instaladora y/o mantenedora </w:t>
            </w:r>
            <w:r w:rsidR="000B55E2"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de Instalaciones </w:t>
            </w:r>
            <w:r w:rsidR="00C2073E"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frigoríficas</w:t>
            </w:r>
          </w:p>
          <w:p w:rsidR="001B3064" w:rsidRPr="00E5037D" w:rsidRDefault="001B3064" w:rsidP="001B3064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29" w:type="dxa"/>
            <w:shd w:val="clear" w:color="auto" w:fill="auto"/>
            <w:vAlign w:val="bottom"/>
          </w:tcPr>
          <w:p w:rsidR="00513836" w:rsidRPr="00E5037D" w:rsidRDefault="00513836" w:rsidP="002A7CAA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  <w:p w:rsidR="00513836" w:rsidRPr="00E5037D" w:rsidRDefault="00513836" w:rsidP="002A7CAA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  <w:p w:rsidR="001B3064" w:rsidRPr="00E5037D" w:rsidRDefault="001B3064" w:rsidP="00513836">
            <w:pPr>
              <w:jc w:val="center"/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(Nombre de la Empresa)</w:t>
            </w:r>
          </w:p>
        </w:tc>
      </w:tr>
      <w:tr w:rsidR="00E5037D" w:rsidRPr="00E5037D" w:rsidTr="00E5037D">
        <w:trPr>
          <w:trHeight w:val="490"/>
        </w:trPr>
        <w:tc>
          <w:tcPr>
            <w:tcW w:w="14526" w:type="dxa"/>
            <w:gridSpan w:val="3"/>
            <w:shd w:val="clear" w:color="auto" w:fill="auto"/>
          </w:tcPr>
          <w:p w:rsidR="001B3064" w:rsidRPr="00E5037D" w:rsidRDefault="002A7CAA" w:rsidP="00C2073E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declara bajo su responsabilidad que está en posesión de los medios técnicos que la Instruc</w:t>
            </w:r>
            <w:r w:rsidR="000B55E2"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ción Técnica Complementaria ITC </w:t>
            </w:r>
            <w:r w:rsidR="00C2073E"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IF-13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 del Reglamento </w:t>
            </w:r>
            <w:r w:rsidR="00C2073E"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de seguridad para instalaciones frigoríficas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 establece, esto es:</w:t>
            </w:r>
          </w:p>
        </w:tc>
      </w:tr>
    </w:tbl>
    <w:p w:rsidR="00243804" w:rsidRPr="00E5037D" w:rsidRDefault="00243804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76"/>
        <w:gridCol w:w="1419"/>
        <w:gridCol w:w="1701"/>
        <w:gridCol w:w="2124"/>
      </w:tblGrid>
      <w:tr w:rsidR="00E5037D" w:rsidRPr="00E5037D" w:rsidTr="00E5037D">
        <w:tc>
          <w:tcPr>
            <w:tcW w:w="2762" w:type="pct"/>
            <w:shd w:val="clear" w:color="auto" w:fill="DBE5F1" w:themeFill="accent1" w:themeFillTint="33"/>
          </w:tcPr>
          <w:p w:rsidR="00EA1862" w:rsidRPr="00E5037D" w:rsidRDefault="00EA1862" w:rsidP="00EA1862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NIVEL 1</w:t>
            </w:r>
          </w:p>
        </w:tc>
        <w:tc>
          <w:tcPr>
            <w:tcW w:w="438" w:type="pct"/>
            <w:vMerge w:val="restart"/>
            <w:shd w:val="clear" w:color="auto" w:fill="DBE5F1" w:themeFill="accent1" w:themeFillTint="33"/>
          </w:tcPr>
          <w:p w:rsidR="00EA1862" w:rsidRPr="00E5037D" w:rsidRDefault="00EA1862" w:rsidP="00EA1862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MARCA</w:t>
            </w:r>
          </w:p>
        </w:tc>
        <w:tc>
          <w:tcPr>
            <w:tcW w:w="487" w:type="pct"/>
            <w:vMerge w:val="restart"/>
            <w:shd w:val="clear" w:color="auto" w:fill="DBE5F1" w:themeFill="accent1" w:themeFillTint="33"/>
          </w:tcPr>
          <w:p w:rsidR="00EA1862" w:rsidRPr="00E5037D" w:rsidRDefault="00EA1862" w:rsidP="00EA1862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MODELO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:rsidR="00EA1862" w:rsidRPr="00E5037D" w:rsidRDefault="00EA1862" w:rsidP="00EA1862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Nª SERIE</w:t>
            </w:r>
          </w:p>
        </w:tc>
        <w:tc>
          <w:tcPr>
            <w:tcW w:w="729" w:type="pct"/>
            <w:vMerge w:val="restart"/>
            <w:shd w:val="clear" w:color="auto" w:fill="DBE5F1" w:themeFill="accent1" w:themeFillTint="33"/>
          </w:tcPr>
          <w:p w:rsidR="00EA1862" w:rsidRPr="00E5037D" w:rsidRDefault="00EA1862" w:rsidP="00EA1862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FECHA</w:t>
            </w:r>
            <w:r w:rsidR="00513836"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CALIBRACION</w:t>
            </w:r>
          </w:p>
          <w:p w:rsidR="00EA1862" w:rsidRPr="00E5037D" w:rsidRDefault="00EA1862" w:rsidP="00EA1862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(Opcional)</w:t>
            </w:r>
          </w:p>
        </w:tc>
      </w:tr>
      <w:tr w:rsidR="00E5037D" w:rsidRPr="00E5037D" w:rsidTr="00E5037D">
        <w:tc>
          <w:tcPr>
            <w:tcW w:w="2762" w:type="pct"/>
            <w:shd w:val="clear" w:color="auto" w:fill="DBE5F1" w:themeFill="accent1" w:themeFillTint="33"/>
          </w:tcPr>
          <w:p w:rsidR="00EA1862" w:rsidRPr="00E5037D" w:rsidRDefault="00EA1862" w:rsidP="00EA1862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POR CADA FRIGORISTA </w:t>
            </w:r>
          </w:p>
        </w:tc>
        <w:tc>
          <w:tcPr>
            <w:tcW w:w="438" w:type="pct"/>
            <w:vMerge/>
            <w:shd w:val="clear" w:color="auto" w:fill="DBE5F1" w:themeFill="accent1" w:themeFillTint="33"/>
          </w:tcPr>
          <w:p w:rsidR="00EA1862" w:rsidRPr="00E5037D" w:rsidRDefault="00EA1862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DBE5F1" w:themeFill="accent1" w:themeFillTint="33"/>
          </w:tcPr>
          <w:p w:rsidR="00EA1862" w:rsidRPr="00E5037D" w:rsidRDefault="00EA1862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:rsidR="00EA1862" w:rsidRPr="00E5037D" w:rsidRDefault="00EA1862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DBE5F1" w:themeFill="accent1" w:themeFillTint="33"/>
          </w:tcPr>
          <w:p w:rsidR="00EA1862" w:rsidRPr="00E5037D" w:rsidRDefault="00EA1862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FD443F">
        <w:tc>
          <w:tcPr>
            <w:tcW w:w="2762" w:type="pct"/>
            <w:shd w:val="clear" w:color="auto" w:fill="auto"/>
          </w:tcPr>
          <w:p w:rsidR="00A858DF" w:rsidRPr="00E5037D" w:rsidRDefault="00C2073E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TERMOMETRO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(precisión </w:t>
            </w:r>
            <w:r w:rsidRPr="00E5037D">
              <w:rPr>
                <w:rFonts w:ascii="Century Gothic" w:hAnsi="Century Gothic" w:cs="Calibri"/>
                <w:color w:val="7F7F7F" w:themeColor="text1" w:themeTint="80"/>
                <w:sz w:val="18"/>
                <w:szCs w:val="18"/>
              </w:rPr>
              <w:t>±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0,5%) con sondas de ambiente, contacto y de inmersión o penetración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FD443F">
        <w:tc>
          <w:tcPr>
            <w:tcW w:w="2762" w:type="pct"/>
            <w:shd w:val="clear" w:color="auto" w:fill="auto"/>
          </w:tcPr>
          <w:p w:rsidR="00A858DF" w:rsidRPr="00E5037D" w:rsidRDefault="00C2073E" w:rsidP="00F75C5A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JUEGO DE HERRAMIENTAS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que incluya al menos: corta tubos, </w:t>
            </w:r>
            <w:proofErr w:type="spellStart"/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abocardador</w:t>
            </w:r>
            <w:proofErr w:type="spellEnd"/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, juego de llaves fijas, llave de carraca reversible con su juego completo, llave dinamométrica, escariador, alicates, juego de destornilladores, analizador (puente de manómetro) adecuado para los gases a manipular, peine para enderezar aletas, mangueras flexibles para la conexión y carga de refrigerante.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513836">
        <w:trPr>
          <w:trHeight w:val="353"/>
        </w:trPr>
        <w:tc>
          <w:tcPr>
            <w:tcW w:w="2762" w:type="pct"/>
            <w:shd w:val="clear" w:color="auto" w:fill="auto"/>
          </w:tcPr>
          <w:p w:rsidR="00A858DF" w:rsidRPr="00E5037D" w:rsidRDefault="0034381F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EQUIPO DE MEDIDA DE VOLTAJE, AMPERAJE Y RESISTENCIA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513836">
        <w:trPr>
          <w:trHeight w:val="273"/>
        </w:trPr>
        <w:tc>
          <w:tcPr>
            <w:tcW w:w="2762" w:type="pct"/>
            <w:shd w:val="clear" w:color="auto" w:fill="auto"/>
          </w:tcPr>
          <w:p w:rsidR="00A858DF" w:rsidRPr="00E5037D" w:rsidRDefault="009E631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EQUIPOS DE PROTECCIÓN INDIVIDUAL ADECUADOS AL TRABAJO A REALIZAR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513836">
        <w:trPr>
          <w:trHeight w:val="277"/>
        </w:trPr>
        <w:tc>
          <w:tcPr>
            <w:tcW w:w="2762" w:type="pct"/>
            <w:shd w:val="clear" w:color="auto" w:fill="auto"/>
          </w:tcPr>
          <w:p w:rsidR="00A858DF" w:rsidRPr="00E5037D" w:rsidRDefault="009E631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MASCARAS DE RESPIRACIÓN CON CARTUCHOS FILTRANTES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(solo para trabajos con R-717)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E5037D">
        <w:tc>
          <w:tcPr>
            <w:tcW w:w="2762" w:type="pct"/>
            <w:shd w:val="clear" w:color="auto" w:fill="DBE5F1" w:themeFill="accent1" w:themeFillTint="33"/>
          </w:tcPr>
          <w:p w:rsidR="00A858DF" w:rsidRPr="00E5037D" w:rsidRDefault="009E631F" w:rsidP="00890600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POR CADA 5 FRIGORISTAS/PUESTA EN MARCHA</w:t>
            </w:r>
            <w:r w:rsidR="002804D4"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A858DF" w:rsidRPr="00E5037D" w:rsidRDefault="00A858DF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MARCA</w:t>
            </w:r>
          </w:p>
        </w:tc>
        <w:tc>
          <w:tcPr>
            <w:tcW w:w="487" w:type="pct"/>
            <w:shd w:val="clear" w:color="auto" w:fill="DBE5F1" w:themeFill="accent1" w:themeFillTint="33"/>
          </w:tcPr>
          <w:p w:rsidR="00A858DF" w:rsidRPr="00E5037D" w:rsidRDefault="00A858DF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MODELO</w:t>
            </w:r>
          </w:p>
        </w:tc>
        <w:tc>
          <w:tcPr>
            <w:tcW w:w="584" w:type="pct"/>
            <w:shd w:val="clear" w:color="auto" w:fill="DBE5F1" w:themeFill="accent1" w:themeFillTint="33"/>
          </w:tcPr>
          <w:p w:rsidR="00A858DF" w:rsidRPr="00E5037D" w:rsidRDefault="00A858DF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Nª SERIE</w:t>
            </w:r>
          </w:p>
        </w:tc>
        <w:tc>
          <w:tcPr>
            <w:tcW w:w="729" w:type="pct"/>
            <w:shd w:val="clear" w:color="auto" w:fill="DBE5F1" w:themeFill="accent1" w:themeFillTint="33"/>
          </w:tcPr>
          <w:p w:rsidR="00A858DF" w:rsidRPr="00E5037D" w:rsidRDefault="00A858DF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FECHA CALIBRACION</w:t>
            </w:r>
          </w:p>
          <w:p w:rsidR="00A858DF" w:rsidRPr="00E5037D" w:rsidRDefault="00A858DF" w:rsidP="006202C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(Opcional)</w:t>
            </w:r>
          </w:p>
        </w:tc>
      </w:tr>
      <w:tr w:rsidR="00E5037D" w:rsidRPr="00E5037D" w:rsidTr="00513836">
        <w:trPr>
          <w:trHeight w:val="319"/>
        </w:trPr>
        <w:tc>
          <w:tcPr>
            <w:tcW w:w="2762" w:type="pct"/>
            <w:shd w:val="clear" w:color="auto" w:fill="auto"/>
          </w:tcPr>
          <w:p w:rsidR="00A858DF" w:rsidRPr="00E5037D" w:rsidRDefault="009E631F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VACUOMETRO DE PRECISIÓN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FD443F">
        <w:tc>
          <w:tcPr>
            <w:tcW w:w="2762" w:type="pct"/>
            <w:shd w:val="clear" w:color="auto" w:fill="auto"/>
          </w:tcPr>
          <w:p w:rsidR="00A858DF" w:rsidRPr="00E5037D" w:rsidRDefault="009E631F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BOMBA DE VACÍO DE DOBLE EFECTO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513836">
        <w:trPr>
          <w:trHeight w:val="299"/>
        </w:trPr>
        <w:tc>
          <w:tcPr>
            <w:tcW w:w="2762" w:type="pct"/>
            <w:shd w:val="clear" w:color="auto" w:fill="auto"/>
          </w:tcPr>
          <w:p w:rsidR="00A858DF" w:rsidRPr="00E5037D" w:rsidRDefault="009E631F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DETECTOR PORTÁTIL DE FUGAS</w:t>
            </w:r>
          </w:p>
        </w:tc>
        <w:tc>
          <w:tcPr>
            <w:tcW w:w="438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A858DF" w:rsidRPr="00E5037D" w:rsidRDefault="00A858DF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FD443F">
        <w:tc>
          <w:tcPr>
            <w:tcW w:w="2762" w:type="pct"/>
            <w:shd w:val="clear" w:color="auto" w:fill="auto"/>
          </w:tcPr>
          <w:p w:rsidR="00890600" w:rsidRPr="00E5037D" w:rsidRDefault="009E631F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EQUIPO DE MEDIDA DE ACIDEZ</w:t>
            </w:r>
          </w:p>
        </w:tc>
        <w:tc>
          <w:tcPr>
            <w:tcW w:w="438" w:type="pct"/>
            <w:shd w:val="clear" w:color="auto" w:fill="auto"/>
          </w:tcPr>
          <w:p w:rsidR="00890600" w:rsidRPr="00E5037D" w:rsidRDefault="00890600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90600" w:rsidRPr="00E5037D" w:rsidRDefault="00890600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890600" w:rsidRPr="00E5037D" w:rsidRDefault="00890600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890600" w:rsidRPr="00E5037D" w:rsidRDefault="00890600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513836" w:rsidRPr="00E5037D" w:rsidRDefault="00513836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513836" w:rsidRPr="00E5037D" w:rsidRDefault="00513836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513836" w:rsidRPr="00E5037D" w:rsidRDefault="00513836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513836" w:rsidRDefault="00513836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E5037D" w:rsidRDefault="00E5037D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E5037D" w:rsidRDefault="00E5037D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E5037D" w:rsidRDefault="00E5037D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E5037D" w:rsidRPr="00E5037D" w:rsidRDefault="00E5037D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513836" w:rsidRPr="00E5037D" w:rsidRDefault="00513836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133058" w:rsidRPr="00E5037D" w:rsidRDefault="00133058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133058" w:rsidRPr="00E5037D" w:rsidRDefault="00133058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513836" w:rsidRPr="00E5037D" w:rsidRDefault="00513836" w:rsidP="00513836">
      <w:pPr>
        <w:jc w:val="center"/>
        <w:rPr>
          <w:rFonts w:ascii="Century Gothic" w:hAnsi="Century Gothic"/>
          <w:b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b/>
          <w:color w:val="7F7F7F" w:themeColor="text1" w:themeTint="80"/>
          <w:sz w:val="18"/>
          <w:szCs w:val="18"/>
        </w:rPr>
        <w:lastRenderedPageBreak/>
        <w:t>ANEXO D – DECLARACION DE MEDIOS TECNICOS</w:t>
      </w:r>
    </w:p>
    <w:p w:rsidR="00513836" w:rsidRPr="00E5037D" w:rsidRDefault="00513836" w:rsidP="00513836">
      <w:pPr>
        <w:jc w:val="center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>(Hoja 2 de 2)</w:t>
      </w:r>
    </w:p>
    <w:p w:rsidR="00513836" w:rsidRPr="00E5037D" w:rsidRDefault="00513836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76"/>
        <w:gridCol w:w="1419"/>
        <w:gridCol w:w="1701"/>
        <w:gridCol w:w="2124"/>
      </w:tblGrid>
      <w:tr w:rsidR="00E5037D" w:rsidRPr="00E5037D" w:rsidTr="00E5037D">
        <w:tc>
          <w:tcPr>
            <w:tcW w:w="2762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POR CENTRO DE TRABAJO 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MARCA</w:t>
            </w:r>
          </w:p>
        </w:tc>
        <w:tc>
          <w:tcPr>
            <w:tcW w:w="487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MODELO</w:t>
            </w:r>
          </w:p>
        </w:tc>
        <w:tc>
          <w:tcPr>
            <w:tcW w:w="584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Nª SERIE</w:t>
            </w:r>
          </w:p>
        </w:tc>
        <w:tc>
          <w:tcPr>
            <w:tcW w:w="729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FECHA CALIBRACION</w:t>
            </w:r>
          </w:p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(Opcional)</w:t>
            </w:r>
          </w:p>
        </w:tc>
      </w:tr>
      <w:tr w:rsidR="00E5037D" w:rsidRPr="00E5037D" w:rsidTr="00D67CCC">
        <w:trPr>
          <w:trHeight w:val="345"/>
        </w:trPr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HIGRÓMETRO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 xml:space="preserve">(precisión </w:t>
            </w:r>
            <w:r w:rsidRPr="00E5037D">
              <w:rPr>
                <w:rFonts w:ascii="Century Gothic" w:hAnsi="Century Gothic" w:cs="Calibri"/>
                <w:color w:val="7F7F7F" w:themeColor="text1" w:themeTint="80"/>
                <w:sz w:val="18"/>
                <w:szCs w:val="18"/>
              </w:rPr>
              <w:t>±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5%)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EQUIPO DE TRASIEGO DE REFRIGERANTES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EQUIPO BÁSICO DE RECUPERACIÓN DE REFRIGERANTES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EQUIPO DOSIFICADOR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para cargar circuitos de instalaciones de menos de 3Kg de carga de refrigerante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BÁSCULA DE CARGA para instalaciones de menos de 25Kg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ANEMÓMETRO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TENAZAS PARA PRECINTADO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JUEGO DE SEÑALIZADORES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normalizados para colocar las tuberías correspondientes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EQUIPO PARA LIMPIEZA DE BATERÍAS EVAPORADORAS Y CONDENSADORAS,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así como los líquidos adecuados para ello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EQUIPO DE RESPIRACIÓN AUTÓNOMA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E5037D">
        <w:tc>
          <w:tcPr>
            <w:tcW w:w="2762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POR EMPRESA 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MARCA</w:t>
            </w:r>
          </w:p>
        </w:tc>
        <w:tc>
          <w:tcPr>
            <w:tcW w:w="487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MODELO</w:t>
            </w:r>
          </w:p>
        </w:tc>
        <w:tc>
          <w:tcPr>
            <w:tcW w:w="584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Nª SERIE</w:t>
            </w:r>
          </w:p>
        </w:tc>
        <w:tc>
          <w:tcPr>
            <w:tcW w:w="729" w:type="pct"/>
            <w:shd w:val="clear" w:color="auto" w:fill="DBE5F1" w:themeFill="accent1" w:themeFillTint="33"/>
          </w:tcPr>
          <w:p w:rsidR="00513836" w:rsidRPr="00E5037D" w:rsidRDefault="00513836" w:rsidP="00513836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FECHA CALIBRACION</w:t>
            </w:r>
          </w:p>
        </w:tc>
      </w:tr>
      <w:tr w:rsidR="00E5037D" w:rsidRPr="00E5037D" w:rsidTr="00D67CCC">
        <w:trPr>
          <w:trHeight w:val="359"/>
        </w:trPr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MANÓMETRO CONTRASTADO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TERMÓMETRO CONTRASTADO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E5037D">
        <w:tc>
          <w:tcPr>
            <w:tcW w:w="2762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NIVEL 2</w:t>
            </w:r>
          </w:p>
        </w:tc>
        <w:tc>
          <w:tcPr>
            <w:tcW w:w="438" w:type="pct"/>
            <w:vMerge w:val="restar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MARCA</w:t>
            </w:r>
          </w:p>
        </w:tc>
        <w:tc>
          <w:tcPr>
            <w:tcW w:w="487" w:type="pct"/>
            <w:vMerge w:val="restar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MODELO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Nª SERIE</w:t>
            </w:r>
          </w:p>
        </w:tc>
        <w:tc>
          <w:tcPr>
            <w:tcW w:w="729" w:type="pct"/>
            <w:vMerge w:val="restart"/>
            <w:shd w:val="clear" w:color="auto" w:fill="DBE5F1" w:themeFill="accent1" w:themeFillTint="33"/>
          </w:tcPr>
          <w:p w:rsidR="00513836" w:rsidRPr="00E5037D" w:rsidRDefault="00513836" w:rsidP="00513836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FECHA CALIBRACION</w:t>
            </w:r>
          </w:p>
        </w:tc>
      </w:tr>
      <w:tr w:rsidR="00E5037D" w:rsidRPr="00E5037D" w:rsidTr="00E5037D">
        <w:trPr>
          <w:trHeight w:val="397"/>
        </w:trPr>
        <w:tc>
          <w:tcPr>
            <w:tcW w:w="2762" w:type="pct"/>
            <w:shd w:val="clear" w:color="auto" w:fill="DBE5F1" w:themeFill="accent1" w:themeFillTint="33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>*POR EMPRESA</w:t>
            </w:r>
          </w:p>
        </w:tc>
        <w:tc>
          <w:tcPr>
            <w:tcW w:w="438" w:type="pct"/>
            <w:vMerge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vMerge/>
            <w:shd w:val="clear" w:color="auto" w:fill="DBE5F1" w:themeFill="accent1" w:themeFillTint="33"/>
          </w:tcPr>
          <w:p w:rsidR="00513836" w:rsidRPr="00E5037D" w:rsidRDefault="00513836" w:rsidP="00D67CC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513836">
        <w:trPr>
          <w:trHeight w:val="286"/>
        </w:trPr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SONÓMETRO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que cumpla con lo dispuesto en el Real Decreto 889/2006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  <w:tr w:rsidR="00E5037D" w:rsidRPr="00E5037D" w:rsidTr="00D67CCC">
        <w:tc>
          <w:tcPr>
            <w:tcW w:w="2762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</w:pPr>
            <w:r w:rsidRPr="00E5037D"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MEDIDOR DE VIBRACIONES </w:t>
            </w:r>
            <w:r w:rsidRPr="00E5037D"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  <w:t>para instalaciones con compresores abiertos de potencia aislada unitaria superior a 50KW</w:t>
            </w:r>
          </w:p>
        </w:tc>
        <w:tc>
          <w:tcPr>
            <w:tcW w:w="438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513836" w:rsidRPr="00E5037D" w:rsidRDefault="00513836" w:rsidP="00D67CCC">
            <w:pPr>
              <w:rPr>
                <w:rFonts w:ascii="Century Gothic" w:hAnsi="Century Gothic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FD443F" w:rsidRPr="00E5037D" w:rsidRDefault="00FD443F">
      <w:pPr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 xml:space="preserve">*Equipos complementarios a </w:t>
      </w:r>
      <w:r w:rsidR="00EA1862" w:rsidRPr="00E5037D">
        <w:rPr>
          <w:rFonts w:ascii="Century Gothic" w:hAnsi="Century Gothic"/>
          <w:color w:val="7F7F7F" w:themeColor="text1" w:themeTint="80"/>
          <w:sz w:val="18"/>
          <w:szCs w:val="18"/>
        </w:rPr>
        <w:t>los de NIVEL 1</w:t>
      </w:r>
    </w:p>
    <w:p w:rsidR="00513836" w:rsidRPr="00E5037D" w:rsidRDefault="00513836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2A7CAA" w:rsidRPr="00E5037D" w:rsidRDefault="006065F3">
      <w:pPr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 xml:space="preserve">Así mismo, se declara que la Empresa </w:t>
      </w:r>
      <w:r w:rsidR="00C2073E" w:rsidRPr="00E5037D">
        <w:rPr>
          <w:rFonts w:ascii="Century Gothic" w:hAnsi="Century Gothic"/>
          <w:color w:val="7F7F7F" w:themeColor="text1" w:themeTint="80"/>
          <w:sz w:val="18"/>
          <w:szCs w:val="18"/>
        </w:rPr>
        <w:t>conoce y cumple todos los requisitos requeridos por el Real Decreto 138/2011</w:t>
      </w:r>
    </w:p>
    <w:p w:rsidR="00377DEF" w:rsidRPr="00E5037D" w:rsidRDefault="00377DEF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377DEF" w:rsidRPr="00E5037D" w:rsidRDefault="00377DEF" w:rsidP="00A858DF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 xml:space="preserve">                                                En</w:t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  <w:t>a</w:t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  <w:t>de</w:t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  <w:t>de 201_</w:t>
      </w:r>
    </w:p>
    <w:p w:rsidR="00377DEF" w:rsidRPr="00E5037D" w:rsidRDefault="00377DEF" w:rsidP="00377DEF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52567F" w:rsidRPr="00E5037D" w:rsidRDefault="0052567F" w:rsidP="00A858DF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  <w:t>FIRMA Y SELLO DE LA EMPRESA</w:t>
      </w:r>
    </w:p>
    <w:p w:rsidR="0052567F" w:rsidRPr="00E5037D" w:rsidRDefault="0052567F" w:rsidP="0052567F">
      <w:pPr>
        <w:rPr>
          <w:rFonts w:ascii="Century Gothic" w:hAnsi="Century Gothic"/>
          <w:color w:val="7F7F7F" w:themeColor="text1" w:themeTint="80"/>
          <w:sz w:val="18"/>
          <w:szCs w:val="18"/>
        </w:rPr>
      </w:pPr>
    </w:p>
    <w:p w:rsidR="00377DEF" w:rsidRPr="00E5037D" w:rsidRDefault="00377DEF" w:rsidP="00377DEF">
      <w:pPr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  <w:r w:rsidR="0052567F" w:rsidRPr="00E5037D">
        <w:rPr>
          <w:rFonts w:ascii="Century Gothic" w:hAnsi="Century Gothic"/>
          <w:color w:val="7F7F7F" w:themeColor="text1" w:themeTint="80"/>
          <w:sz w:val="18"/>
          <w:szCs w:val="18"/>
        </w:rPr>
        <w:tab/>
      </w:r>
    </w:p>
    <w:sectPr w:rsidR="00377DEF" w:rsidRPr="00E5037D" w:rsidSect="00377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701" w:bottom="851" w:left="170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F5" w:rsidRDefault="00407DF5" w:rsidP="00820E70">
      <w:r>
        <w:separator/>
      </w:r>
    </w:p>
  </w:endnote>
  <w:endnote w:type="continuationSeparator" w:id="0">
    <w:p w:rsidR="00407DF5" w:rsidRDefault="00407DF5" w:rsidP="0082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D" w:rsidRDefault="00E50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D" w:rsidRDefault="00E50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D" w:rsidRDefault="00E503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F5" w:rsidRDefault="00407DF5" w:rsidP="00820E70">
      <w:r>
        <w:separator/>
      </w:r>
    </w:p>
  </w:footnote>
  <w:footnote w:type="continuationSeparator" w:id="0">
    <w:p w:rsidR="00407DF5" w:rsidRDefault="00407DF5" w:rsidP="0082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D" w:rsidRDefault="00E503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70" w:rsidRDefault="00E5037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206A27B4" wp14:editId="2381F1B8">
          <wp:simplePos x="0" y="0"/>
          <wp:positionH relativeFrom="column">
            <wp:posOffset>7199871</wp:posOffset>
          </wp:positionH>
          <wp:positionV relativeFrom="paragraph">
            <wp:posOffset>119826</wp:posOffset>
          </wp:positionV>
          <wp:extent cx="1223645" cy="47498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presainstaladora-certific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7BA071C" wp14:editId="36AFAB64">
          <wp:simplePos x="0" y="0"/>
          <wp:positionH relativeFrom="column">
            <wp:posOffset>-174042</wp:posOffset>
          </wp:positionH>
          <wp:positionV relativeFrom="page">
            <wp:posOffset>139545</wp:posOffset>
          </wp:positionV>
          <wp:extent cx="1500996" cy="637388"/>
          <wp:effectExtent l="0" t="0" r="444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96" cy="637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D" w:rsidRDefault="00E503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70"/>
    <w:rsid w:val="00003DA9"/>
    <w:rsid w:val="000B55E2"/>
    <w:rsid w:val="00133058"/>
    <w:rsid w:val="001A1198"/>
    <w:rsid w:val="001A575E"/>
    <w:rsid w:val="001B3064"/>
    <w:rsid w:val="002045AE"/>
    <w:rsid w:val="00232FB0"/>
    <w:rsid w:val="00243804"/>
    <w:rsid w:val="002804D4"/>
    <w:rsid w:val="00284B05"/>
    <w:rsid w:val="002A7CAA"/>
    <w:rsid w:val="00330891"/>
    <w:rsid w:val="0034381F"/>
    <w:rsid w:val="00377DEF"/>
    <w:rsid w:val="00407DF5"/>
    <w:rsid w:val="00422487"/>
    <w:rsid w:val="004C7CC7"/>
    <w:rsid w:val="004F1D1E"/>
    <w:rsid w:val="00513836"/>
    <w:rsid w:val="0052567F"/>
    <w:rsid w:val="006065F3"/>
    <w:rsid w:val="006202C0"/>
    <w:rsid w:val="006F7C53"/>
    <w:rsid w:val="00787FFB"/>
    <w:rsid w:val="00820E70"/>
    <w:rsid w:val="00890600"/>
    <w:rsid w:val="008C7FCC"/>
    <w:rsid w:val="009E631F"/>
    <w:rsid w:val="00A35335"/>
    <w:rsid w:val="00A64D1D"/>
    <w:rsid w:val="00A858DF"/>
    <w:rsid w:val="00A920F1"/>
    <w:rsid w:val="00AC3E2D"/>
    <w:rsid w:val="00AD0E44"/>
    <w:rsid w:val="00B97BA3"/>
    <w:rsid w:val="00BA1A5F"/>
    <w:rsid w:val="00C2073E"/>
    <w:rsid w:val="00C21B20"/>
    <w:rsid w:val="00CF6B6A"/>
    <w:rsid w:val="00E5037D"/>
    <w:rsid w:val="00E70E3B"/>
    <w:rsid w:val="00EA1862"/>
    <w:rsid w:val="00F75C5A"/>
    <w:rsid w:val="00FD443F"/>
    <w:rsid w:val="00FE130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3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70"/>
  </w:style>
  <w:style w:type="paragraph" w:styleId="Piedepgina">
    <w:name w:val="footer"/>
    <w:basedOn w:val="Normal"/>
    <w:link w:val="Piedepgina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70"/>
  </w:style>
  <w:style w:type="table" w:styleId="Tablaconcuadrcula">
    <w:name w:val="Table Grid"/>
    <w:basedOn w:val="Tablanormal"/>
    <w:uiPriority w:val="59"/>
    <w:rsid w:val="002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o1">
    <w:name w:val="Documento 1"/>
    <w:rsid w:val="00377DEF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3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70"/>
  </w:style>
  <w:style w:type="paragraph" w:styleId="Piedepgina">
    <w:name w:val="footer"/>
    <w:basedOn w:val="Normal"/>
    <w:link w:val="Piedepgina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70"/>
  </w:style>
  <w:style w:type="table" w:styleId="Tablaconcuadrcula">
    <w:name w:val="Table Grid"/>
    <w:basedOn w:val="Tablanormal"/>
    <w:uiPriority w:val="59"/>
    <w:rsid w:val="002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o1">
    <w:name w:val="Documento 1"/>
    <w:rsid w:val="00377DEF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Gálvez</dc:creator>
  <cp:lastModifiedBy>Usuario</cp:lastModifiedBy>
  <cp:revision>2</cp:revision>
  <dcterms:created xsi:type="dcterms:W3CDTF">2018-02-27T12:14:00Z</dcterms:created>
  <dcterms:modified xsi:type="dcterms:W3CDTF">2018-02-27T12:14:00Z</dcterms:modified>
</cp:coreProperties>
</file>